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44" w:rsidRPr="00BA0C44" w:rsidRDefault="00BA0C44" w:rsidP="00BA0C44">
      <w:pPr>
        <w:keepNext/>
        <w:widowControl w:val="0"/>
        <w:suppressAutoHyphens/>
        <w:spacing w:after="0" w:line="240" w:lineRule="auto"/>
        <w:rPr>
          <w:rFonts w:ascii="Times New Roman" w:eastAsia="Times New Roman" w:hAnsi="Times New Roman" w:cs="Times New Roman"/>
          <w:b/>
          <w:bCs/>
          <w:sz w:val="24"/>
          <w:szCs w:val="26"/>
          <w:lang w:eastAsia="fr-FR"/>
        </w:rPr>
      </w:pPr>
      <w:r w:rsidRPr="00BA0C44">
        <w:rPr>
          <w:rFonts w:ascii="CG Times" w:eastAsia="Times New Roman" w:hAnsi="CG Times" w:cs="Times New Roman"/>
          <w:b/>
          <w:bCs/>
          <w:sz w:val="24"/>
          <w:szCs w:val="26"/>
          <w:lang w:val="en-GB" w:eastAsia="fr-FR"/>
        </w:rPr>
        <w:tab/>
      </w:r>
      <w:r w:rsidRPr="00BA0C44">
        <w:rPr>
          <w:rFonts w:ascii="CG Times" w:eastAsia="Times New Roman" w:hAnsi="CG Times" w:cs="Times New Roman"/>
          <w:b/>
          <w:bCs/>
          <w:sz w:val="24"/>
          <w:szCs w:val="26"/>
          <w:lang w:eastAsia="fr-FR"/>
        </w:rPr>
        <w:t xml:space="preserve">     </w:t>
      </w:r>
    </w:p>
    <w:p w:rsidR="00BA0C44" w:rsidRPr="00BA0C44" w:rsidRDefault="00BA0C44" w:rsidP="00BA0C44">
      <w:pPr>
        <w:keepNext/>
        <w:widowControl w:val="0"/>
        <w:suppressAutoHyphens/>
        <w:spacing w:after="0" w:line="240" w:lineRule="auto"/>
        <w:rPr>
          <w:rFonts w:ascii="Times New Roman" w:eastAsia="Times New Roman" w:hAnsi="Times New Roman" w:cs="Times New Roman"/>
          <w:b/>
          <w:bCs/>
          <w:sz w:val="24"/>
          <w:szCs w:val="26"/>
          <w:lang w:eastAsia="fr-FR"/>
        </w:rPr>
      </w:pPr>
      <w:r w:rsidRPr="00BA0C44">
        <w:rPr>
          <w:noProof/>
          <w:sz w:val="20"/>
          <w:szCs w:val="20"/>
          <w:lang w:eastAsia="fr-FR"/>
        </w:rPr>
        <w:drawing>
          <wp:anchor distT="0" distB="0" distL="114300" distR="114300" simplePos="0" relativeHeight="251659264" behindDoc="1" locked="0" layoutInCell="1" allowOverlap="1" wp14:anchorId="21C3926E" wp14:editId="66D55C80">
            <wp:simplePos x="0" y="0"/>
            <wp:positionH relativeFrom="column">
              <wp:posOffset>24130</wp:posOffset>
            </wp:positionH>
            <wp:positionV relativeFrom="paragraph">
              <wp:posOffset>-149860</wp:posOffset>
            </wp:positionV>
            <wp:extent cx="476250" cy="838200"/>
            <wp:effectExtent l="19050" t="0" r="0" b="0"/>
            <wp:wrapNone/>
            <wp:docPr id="1" name="Image 1" descr="Description : logo_co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_coba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838200"/>
                    </a:xfrm>
                    <a:prstGeom prst="rect">
                      <a:avLst/>
                    </a:prstGeom>
                    <a:noFill/>
                    <a:ln>
                      <a:noFill/>
                    </a:ln>
                  </pic:spPr>
                </pic:pic>
              </a:graphicData>
            </a:graphic>
          </wp:anchor>
        </w:drawing>
      </w:r>
      <w:r w:rsidRPr="00BA0C44">
        <w:rPr>
          <w:rFonts w:ascii="CG Times" w:eastAsia="Times New Roman" w:hAnsi="CG Times" w:cs="Times New Roman"/>
          <w:b/>
          <w:bCs/>
          <w:sz w:val="26"/>
          <w:szCs w:val="26"/>
          <w:lang w:eastAsia="fr-FR"/>
        </w:rPr>
        <w:t xml:space="preserve"> </w:t>
      </w:r>
      <w:r w:rsidRPr="00BA0C44">
        <w:rPr>
          <w:rFonts w:ascii="CG Times" w:eastAsia="Times New Roman" w:hAnsi="CG Times" w:cs="Times New Roman"/>
          <w:b/>
          <w:bCs/>
          <w:sz w:val="24"/>
          <w:szCs w:val="26"/>
          <w:lang w:eastAsia="fr-FR"/>
        </w:rPr>
        <w:tab/>
        <w:t xml:space="preserve">     </w:t>
      </w:r>
      <w:r w:rsidRPr="00BA0C44">
        <w:rPr>
          <w:rFonts w:ascii="Times New Roman" w:eastAsia="Times New Roman" w:hAnsi="Times New Roman" w:cs="Times New Roman"/>
          <w:b/>
          <w:bCs/>
          <w:sz w:val="24"/>
          <w:szCs w:val="26"/>
          <w:lang w:eastAsia="fr-FR"/>
        </w:rPr>
        <w:t xml:space="preserve">COMMISSION BANCAIRE </w:t>
      </w:r>
      <w:r w:rsidRPr="00BA0C44">
        <w:rPr>
          <w:rFonts w:ascii="Times New Roman" w:eastAsia="Times New Roman" w:hAnsi="Times New Roman" w:cs="Times New Roman"/>
          <w:b/>
          <w:bCs/>
          <w:sz w:val="24"/>
          <w:szCs w:val="26"/>
          <w:lang w:eastAsia="fr-FR"/>
        </w:rPr>
        <w:tab/>
      </w:r>
      <w:r w:rsidRPr="00BA0C44">
        <w:rPr>
          <w:rFonts w:ascii="Times New Roman" w:eastAsia="Times New Roman" w:hAnsi="Times New Roman" w:cs="Times New Roman"/>
          <w:b/>
          <w:bCs/>
          <w:sz w:val="24"/>
          <w:szCs w:val="26"/>
          <w:lang w:eastAsia="fr-FR"/>
        </w:rPr>
        <w:tab/>
      </w:r>
      <w:r w:rsidRPr="00BA0C44">
        <w:rPr>
          <w:rFonts w:ascii="Times New Roman" w:eastAsia="Times New Roman" w:hAnsi="Times New Roman" w:cs="Times New Roman"/>
          <w:b/>
          <w:bCs/>
          <w:sz w:val="24"/>
          <w:szCs w:val="26"/>
          <w:lang w:eastAsia="fr-FR"/>
        </w:rPr>
        <w:tab/>
        <w:t xml:space="preserve">     </w:t>
      </w:r>
    </w:p>
    <w:p w:rsidR="00BA0C44" w:rsidRPr="00BA0C44" w:rsidRDefault="00BA0C44" w:rsidP="00BA0C44">
      <w:pPr>
        <w:keepNext/>
        <w:widowControl w:val="0"/>
        <w:suppressAutoHyphens/>
        <w:spacing w:after="0" w:line="240" w:lineRule="auto"/>
        <w:ind w:firstLine="708"/>
        <w:rPr>
          <w:rFonts w:ascii="Times New Roman" w:eastAsia="Times New Roman" w:hAnsi="Times New Roman" w:cs="Times New Roman"/>
          <w:b/>
          <w:bCs/>
          <w:sz w:val="24"/>
          <w:szCs w:val="26"/>
          <w:lang w:eastAsia="fr-FR"/>
        </w:rPr>
      </w:pPr>
      <w:r w:rsidRPr="00BA0C44">
        <w:rPr>
          <w:rFonts w:ascii="Times New Roman" w:eastAsia="Times New Roman" w:hAnsi="Times New Roman" w:cs="Times New Roman"/>
          <w:b/>
          <w:bCs/>
          <w:sz w:val="24"/>
          <w:szCs w:val="26"/>
          <w:lang w:eastAsia="fr-FR"/>
        </w:rPr>
        <w:t xml:space="preserve">                          DE</w:t>
      </w:r>
    </w:p>
    <w:p w:rsidR="00BA0C44" w:rsidRPr="00BA0C44" w:rsidRDefault="00BA0C44" w:rsidP="00BA0C44">
      <w:pPr>
        <w:keepNext/>
        <w:widowControl w:val="0"/>
        <w:suppressAutoHyphens/>
        <w:spacing w:after="0" w:line="240" w:lineRule="auto"/>
        <w:ind w:firstLine="708"/>
        <w:rPr>
          <w:rFonts w:ascii="Times New Roman" w:eastAsia="Times New Roman" w:hAnsi="Times New Roman" w:cs="Times New Roman"/>
          <w:b/>
          <w:bCs/>
          <w:sz w:val="24"/>
          <w:szCs w:val="26"/>
          <w:lang w:eastAsia="fr-FR"/>
        </w:rPr>
      </w:pPr>
      <w:r w:rsidRPr="00BA0C44">
        <w:rPr>
          <w:rFonts w:ascii="Times New Roman" w:eastAsia="Times New Roman" w:hAnsi="Times New Roman" w:cs="Times New Roman"/>
          <w:b/>
          <w:bCs/>
          <w:sz w:val="24"/>
          <w:szCs w:val="26"/>
          <w:lang w:eastAsia="fr-FR"/>
        </w:rPr>
        <w:t xml:space="preserve">       L’AFRIQUE CENTRALE</w:t>
      </w:r>
    </w:p>
    <w:p w:rsidR="00BA0C44" w:rsidRPr="00BA0C44" w:rsidRDefault="00BA0C44" w:rsidP="00BA0C44">
      <w:pPr>
        <w:keepNext/>
        <w:widowControl w:val="0"/>
        <w:suppressAutoHyphens/>
        <w:spacing w:after="0" w:line="240" w:lineRule="auto"/>
        <w:ind w:firstLine="708"/>
        <w:rPr>
          <w:rFonts w:ascii="Times New Roman" w:eastAsia="Times New Roman" w:hAnsi="Times New Roman" w:cs="Times New Roman"/>
          <w:b/>
          <w:bCs/>
          <w:sz w:val="10"/>
          <w:szCs w:val="12"/>
          <w:u w:val="single"/>
          <w:lang w:eastAsia="fr-FR"/>
        </w:rPr>
      </w:pPr>
      <w:r w:rsidRPr="00BA0C44">
        <w:rPr>
          <w:rFonts w:ascii="Times New Roman" w:eastAsia="Times New Roman" w:hAnsi="Times New Roman" w:cs="Times New Roman"/>
          <w:b/>
          <w:bCs/>
          <w:sz w:val="24"/>
          <w:szCs w:val="26"/>
          <w:lang w:eastAsia="fr-FR"/>
        </w:rPr>
        <w:tab/>
      </w:r>
      <w:r w:rsidRPr="00BA0C44">
        <w:rPr>
          <w:rFonts w:ascii="Times New Roman" w:eastAsia="Times New Roman" w:hAnsi="Times New Roman" w:cs="Times New Roman"/>
          <w:b/>
          <w:bCs/>
          <w:sz w:val="10"/>
          <w:szCs w:val="12"/>
          <w:u w:val="single"/>
          <w:lang w:eastAsia="fr-FR"/>
        </w:rPr>
        <w:tab/>
      </w:r>
      <w:r w:rsidRPr="00BA0C44">
        <w:rPr>
          <w:rFonts w:ascii="Times New Roman" w:eastAsia="Times New Roman" w:hAnsi="Times New Roman" w:cs="Times New Roman"/>
          <w:b/>
          <w:bCs/>
          <w:sz w:val="10"/>
          <w:szCs w:val="12"/>
          <w:u w:val="single"/>
          <w:lang w:eastAsia="fr-FR"/>
        </w:rPr>
        <w:tab/>
      </w:r>
      <w:r w:rsidRPr="00BA0C44">
        <w:rPr>
          <w:rFonts w:ascii="Times New Roman" w:eastAsia="Times New Roman" w:hAnsi="Times New Roman" w:cs="Times New Roman"/>
          <w:b/>
          <w:bCs/>
          <w:sz w:val="10"/>
          <w:szCs w:val="12"/>
          <w:u w:val="single"/>
          <w:lang w:eastAsia="fr-FR"/>
        </w:rPr>
        <w:tab/>
      </w:r>
    </w:p>
    <w:p w:rsidR="00BA0C44" w:rsidRPr="00BA0C44" w:rsidRDefault="00BA0C44" w:rsidP="00BA0C44">
      <w:pPr>
        <w:keepNext/>
        <w:widowControl w:val="0"/>
        <w:suppressAutoHyphens/>
        <w:spacing w:after="0" w:line="240" w:lineRule="auto"/>
        <w:ind w:firstLine="708"/>
        <w:rPr>
          <w:rFonts w:ascii="Times New Roman" w:eastAsia="Times New Roman" w:hAnsi="Times New Roman" w:cs="Times New Roman"/>
          <w:b/>
          <w:bCs/>
          <w:sz w:val="24"/>
          <w:szCs w:val="26"/>
          <w:lang w:eastAsia="fr-FR"/>
        </w:rPr>
      </w:pPr>
      <w:r w:rsidRPr="00BA0C44">
        <w:rPr>
          <w:rFonts w:ascii="Times New Roman" w:eastAsia="Times New Roman" w:hAnsi="Times New Roman" w:cs="Times New Roman"/>
          <w:b/>
          <w:bCs/>
          <w:sz w:val="24"/>
          <w:szCs w:val="26"/>
          <w:lang w:eastAsia="fr-FR"/>
        </w:rPr>
        <w:t xml:space="preserve">             Secrétariat Général</w:t>
      </w:r>
    </w:p>
    <w:p w:rsidR="00BA0C44" w:rsidRPr="00BA0C44" w:rsidRDefault="00BA0C44" w:rsidP="00BA0C44">
      <w:pPr>
        <w:keepNext/>
        <w:widowControl w:val="0"/>
        <w:suppressAutoHyphens/>
        <w:spacing w:after="0" w:line="240" w:lineRule="auto"/>
        <w:ind w:firstLine="708"/>
        <w:rPr>
          <w:rFonts w:ascii="Times New Roman" w:eastAsia="Times New Roman" w:hAnsi="Times New Roman" w:cs="Times New Roman"/>
          <w:b/>
          <w:bCs/>
          <w:sz w:val="24"/>
          <w:szCs w:val="26"/>
          <w:lang w:eastAsia="fr-FR"/>
        </w:rPr>
      </w:pPr>
    </w:p>
    <w:p w:rsidR="00BA0C44" w:rsidRPr="00BA0C44" w:rsidRDefault="00BA0C44" w:rsidP="00BA0C44">
      <w:pPr>
        <w:keepNext/>
        <w:widowControl w:val="0"/>
        <w:suppressAutoHyphens/>
        <w:spacing w:after="0" w:line="240" w:lineRule="auto"/>
        <w:rPr>
          <w:rFonts w:ascii="Times New Roman" w:eastAsia="Times New Roman" w:hAnsi="Times New Roman" w:cs="Times New Roman"/>
          <w:b/>
          <w:bCs/>
          <w:sz w:val="24"/>
          <w:szCs w:val="26"/>
          <w:lang w:eastAsia="fr-FR"/>
        </w:rPr>
      </w:pPr>
    </w:p>
    <w:p w:rsidR="00BA0C44" w:rsidRPr="00BA0C44" w:rsidRDefault="00BA0C44" w:rsidP="00BA0C44">
      <w:pPr>
        <w:keepNext/>
        <w:widowControl w:val="0"/>
        <w:suppressAutoHyphens/>
        <w:spacing w:after="0" w:line="240" w:lineRule="auto"/>
        <w:jc w:val="center"/>
        <w:rPr>
          <w:rFonts w:ascii="Times New Roman" w:eastAsia="Times New Roman" w:hAnsi="Times New Roman" w:cs="Times New Roman"/>
          <w:b/>
          <w:sz w:val="28"/>
          <w:szCs w:val="28"/>
          <w:lang w:eastAsia="fr-FR"/>
        </w:rPr>
      </w:pPr>
      <w:r w:rsidRPr="00BA0C44">
        <w:rPr>
          <w:rFonts w:ascii="Times New Roman" w:eastAsia="Times New Roman" w:hAnsi="Times New Roman" w:cs="Times New Roman"/>
          <w:b/>
          <w:bCs/>
          <w:sz w:val="28"/>
          <w:szCs w:val="28"/>
          <w:lang w:eastAsia="fr-FR"/>
        </w:rPr>
        <w:t xml:space="preserve">SEMINAIRE DE </w:t>
      </w:r>
      <w:r w:rsidRPr="00BA0C44">
        <w:rPr>
          <w:rFonts w:ascii="Times New Roman" w:eastAsia="Times New Roman" w:hAnsi="Times New Roman" w:cs="Times New Roman"/>
          <w:b/>
          <w:sz w:val="28"/>
          <w:szCs w:val="28"/>
          <w:lang w:eastAsia="fr-FR"/>
        </w:rPr>
        <w:t>DIFFUSION DU NOUVEAU DISPOSITIF REGLEMENTAIRE RELATIF AUX CONDITIONS D’EXERCICE ET DE CONTROLE DE L’ACTIVITE DE MICROFINANCE DANS LA CEMAC</w:t>
      </w:r>
    </w:p>
    <w:p w:rsidR="00BA0C44" w:rsidRPr="00BA0C44" w:rsidRDefault="00BA0C44" w:rsidP="00BA0C44">
      <w:pPr>
        <w:keepNext/>
        <w:widowControl w:val="0"/>
        <w:suppressAutoHyphens/>
        <w:spacing w:after="0" w:line="240" w:lineRule="auto"/>
        <w:jc w:val="center"/>
        <w:rPr>
          <w:rFonts w:ascii="Times New Roman" w:eastAsia="Times New Roman" w:hAnsi="Times New Roman" w:cs="Times New Roman"/>
          <w:b/>
          <w:sz w:val="28"/>
          <w:szCs w:val="28"/>
          <w:lang w:eastAsia="fr-FR"/>
        </w:rPr>
      </w:pPr>
    </w:p>
    <w:p w:rsidR="00BA0C44" w:rsidRPr="00BA0C44" w:rsidRDefault="00BA0C44" w:rsidP="00BA0C44">
      <w:pPr>
        <w:keepNext/>
        <w:widowControl w:val="0"/>
        <w:suppressAutoHyphens/>
        <w:spacing w:after="0" w:line="240" w:lineRule="auto"/>
        <w:jc w:val="center"/>
        <w:rPr>
          <w:rFonts w:ascii="Times New Roman" w:eastAsia="Times New Roman" w:hAnsi="Times New Roman" w:cs="Times New Roman"/>
          <w:i/>
          <w:sz w:val="24"/>
          <w:szCs w:val="28"/>
          <w:lang w:eastAsia="fr-FR"/>
        </w:rPr>
      </w:pPr>
      <w:r w:rsidRPr="00BA0C44">
        <w:rPr>
          <w:rFonts w:ascii="Times New Roman" w:eastAsia="Times New Roman" w:hAnsi="Times New Roman" w:cs="Times New Roman"/>
          <w:i/>
          <w:sz w:val="24"/>
          <w:szCs w:val="28"/>
          <w:lang w:eastAsia="fr-FR"/>
        </w:rPr>
        <w:t>(Yaoundé, le 26 juin 2018)</w:t>
      </w:r>
    </w:p>
    <w:p w:rsidR="00BA0C44" w:rsidRPr="00BA0C44" w:rsidRDefault="00BA0C44" w:rsidP="00BA0C44">
      <w:pPr>
        <w:keepNext/>
        <w:widowControl w:val="0"/>
        <w:suppressAutoHyphens/>
        <w:spacing w:after="0" w:line="240" w:lineRule="auto"/>
        <w:jc w:val="center"/>
        <w:rPr>
          <w:rFonts w:ascii="Times New Roman" w:eastAsia="Times New Roman" w:hAnsi="Times New Roman" w:cs="Times New Roman"/>
          <w:i/>
          <w:sz w:val="24"/>
          <w:szCs w:val="28"/>
          <w:lang w:eastAsia="fr-FR"/>
        </w:rPr>
      </w:pPr>
    </w:p>
    <w:p w:rsidR="00BA0C44" w:rsidRPr="00BA0C44" w:rsidRDefault="00BA0C44" w:rsidP="00BA0C44">
      <w:pPr>
        <w:keepNext/>
        <w:widowControl w:val="0"/>
        <w:suppressAutoHyphens/>
        <w:spacing w:after="0" w:line="240" w:lineRule="auto"/>
        <w:jc w:val="center"/>
        <w:rPr>
          <w:rFonts w:ascii="Times New Roman" w:eastAsia="Times New Roman" w:hAnsi="Times New Roman" w:cs="Times New Roman"/>
          <w:i/>
          <w:sz w:val="24"/>
          <w:szCs w:val="28"/>
          <w:lang w:eastAsia="fr-FR"/>
        </w:rPr>
      </w:pPr>
    </w:p>
    <w:p w:rsidR="00BA0C44" w:rsidRPr="00BA0C44" w:rsidRDefault="00BA0C44" w:rsidP="00BA0C44">
      <w:pPr>
        <w:keepNext/>
        <w:widowControl w:val="0"/>
        <w:suppressAutoHyphens/>
        <w:spacing w:after="0" w:line="240" w:lineRule="auto"/>
        <w:jc w:val="center"/>
        <w:rPr>
          <w:rFonts w:ascii="Times New Roman" w:eastAsia="Times New Roman" w:hAnsi="Times New Roman" w:cs="Times New Roman"/>
          <w:b/>
          <w:sz w:val="32"/>
          <w:szCs w:val="28"/>
          <w:u w:val="single"/>
          <w:lang w:eastAsia="fr-FR"/>
        </w:rPr>
      </w:pPr>
      <w:r w:rsidRPr="00BA0C44">
        <w:rPr>
          <w:rFonts w:ascii="Times New Roman" w:eastAsia="Times New Roman" w:hAnsi="Times New Roman" w:cs="Times New Roman"/>
          <w:b/>
          <w:sz w:val="32"/>
          <w:szCs w:val="28"/>
          <w:u w:val="single"/>
          <w:lang w:eastAsia="fr-FR"/>
        </w:rPr>
        <w:t>COMMUNIQUE FINAL</w:t>
      </w:r>
    </w:p>
    <w:p w:rsidR="00BA0C44" w:rsidRPr="00BA0C44" w:rsidRDefault="00BA0C44" w:rsidP="00BA0C44">
      <w:pPr>
        <w:keepNext/>
        <w:widowControl w:val="0"/>
        <w:suppressAutoHyphens/>
        <w:spacing w:after="0" w:line="240" w:lineRule="auto"/>
        <w:jc w:val="both"/>
        <w:rPr>
          <w:rFonts w:ascii="Times New Roman" w:eastAsia="Times New Roman" w:hAnsi="Times New Roman" w:cs="Times New Roman"/>
          <w:sz w:val="26"/>
          <w:szCs w:val="26"/>
          <w:lang w:eastAsia="fr-FR"/>
        </w:rPr>
      </w:pPr>
    </w:p>
    <w:p w:rsidR="00BA0C44" w:rsidRPr="00BA0C44" w:rsidRDefault="00BA0C44" w:rsidP="00BA0C44">
      <w:pPr>
        <w:keepNext/>
        <w:widowControl w:val="0"/>
        <w:suppressAutoHyphens/>
        <w:spacing w:after="120"/>
        <w:ind w:firstLine="567"/>
        <w:jc w:val="both"/>
        <w:rPr>
          <w:rFonts w:ascii="Times New Roman" w:eastAsia="Times New Roman" w:hAnsi="Times New Roman" w:cs="Times New Roman"/>
          <w:sz w:val="26"/>
          <w:szCs w:val="26"/>
          <w:lang w:eastAsia="fr-FR"/>
        </w:rPr>
      </w:pPr>
      <w:r w:rsidRPr="00BA0C44">
        <w:rPr>
          <w:rFonts w:ascii="Times New Roman" w:eastAsia="Times New Roman" w:hAnsi="Times New Roman" w:cs="Times New Roman"/>
          <w:sz w:val="26"/>
          <w:szCs w:val="26"/>
          <w:lang w:eastAsia="fr-FR"/>
        </w:rPr>
        <w:t xml:space="preserve">Le séminaire de diffusion du nouveau dispositif règlementaire relatif aux conditions d’exercice et de contrôle de l’activité de microfinance dans la CEMAC, organisé par la Commission Bancaire de l’Afrique Centrale (COBAC), s’est tenu le 26 juin 2018 à l’hôtel Mont </w:t>
      </w:r>
      <w:proofErr w:type="spellStart"/>
      <w:r w:rsidRPr="00BA0C44">
        <w:rPr>
          <w:rFonts w:ascii="Times New Roman" w:eastAsia="Times New Roman" w:hAnsi="Times New Roman" w:cs="Times New Roman"/>
          <w:sz w:val="26"/>
          <w:szCs w:val="26"/>
          <w:lang w:eastAsia="fr-FR"/>
        </w:rPr>
        <w:t>Fébé</w:t>
      </w:r>
      <w:proofErr w:type="spellEnd"/>
      <w:r w:rsidRPr="00BA0C44">
        <w:rPr>
          <w:rFonts w:ascii="Times New Roman" w:eastAsia="Times New Roman" w:hAnsi="Times New Roman" w:cs="Times New Roman"/>
          <w:sz w:val="26"/>
          <w:szCs w:val="26"/>
          <w:lang w:eastAsia="fr-FR"/>
        </w:rPr>
        <w:t xml:space="preserve"> de Yaoundé, sous la présidence de Monsieur ABBAS MAHAMAT TOLLI, Gouverneur de la BEAC, Président de la COBAC</w:t>
      </w:r>
      <w:r w:rsidR="001838CF">
        <w:rPr>
          <w:rFonts w:ascii="Times New Roman" w:eastAsia="Times New Roman" w:hAnsi="Times New Roman" w:cs="Times New Roman"/>
          <w:sz w:val="26"/>
          <w:szCs w:val="26"/>
          <w:lang w:eastAsia="fr-FR"/>
        </w:rPr>
        <w:t> ; assisté de Monsi</w:t>
      </w:r>
      <w:r w:rsidR="006B0C4C">
        <w:rPr>
          <w:rFonts w:ascii="Times New Roman" w:eastAsia="Times New Roman" w:hAnsi="Times New Roman" w:cs="Times New Roman"/>
          <w:sz w:val="26"/>
          <w:szCs w:val="26"/>
          <w:lang w:eastAsia="fr-FR"/>
        </w:rPr>
        <w:t>eur Dieudonné EVOU MEKOU, Vice-Gouverneur</w:t>
      </w:r>
      <w:r w:rsidR="001838CF">
        <w:rPr>
          <w:rFonts w:ascii="Times New Roman" w:eastAsia="Times New Roman" w:hAnsi="Times New Roman" w:cs="Times New Roman"/>
          <w:sz w:val="26"/>
          <w:szCs w:val="26"/>
          <w:lang w:eastAsia="fr-FR"/>
        </w:rPr>
        <w:t>, Président suppléant de la COBAC</w:t>
      </w:r>
      <w:r w:rsidRPr="00BA0C44">
        <w:rPr>
          <w:rFonts w:ascii="Times New Roman" w:eastAsia="Times New Roman" w:hAnsi="Times New Roman" w:cs="Times New Roman"/>
          <w:sz w:val="26"/>
          <w:szCs w:val="26"/>
          <w:lang w:eastAsia="fr-FR"/>
        </w:rPr>
        <w:t>. Cette rencontre visait à sensibiliser les acteurs du secteur de la microfinance de la CEMAC sur les enjeux du nouveau corpus règlementaire des établissements de microfinance (EMF) et à faciliter une meilleure appropriation de ces textes par l’ensemble des acteurs du secteur.</w:t>
      </w:r>
    </w:p>
    <w:p w:rsidR="00BA0C44" w:rsidRPr="00BA0C44" w:rsidRDefault="00BA0C44" w:rsidP="00BA0C44">
      <w:pPr>
        <w:keepNext/>
        <w:widowControl w:val="0"/>
        <w:suppressAutoHyphens/>
        <w:spacing w:after="120"/>
        <w:ind w:firstLine="567"/>
        <w:jc w:val="both"/>
        <w:rPr>
          <w:rFonts w:ascii="Times New Roman" w:eastAsia="Times New Roman" w:hAnsi="Times New Roman" w:cs="Times New Roman"/>
          <w:sz w:val="26"/>
          <w:szCs w:val="26"/>
          <w:lang w:eastAsia="fr-FR"/>
        </w:rPr>
      </w:pPr>
      <w:r w:rsidRPr="00BA0C44">
        <w:rPr>
          <w:rFonts w:ascii="Times New Roman" w:eastAsia="Times New Roman" w:hAnsi="Times New Roman" w:cs="Times New Roman"/>
          <w:sz w:val="26"/>
          <w:szCs w:val="26"/>
          <w:lang w:eastAsia="fr-FR"/>
        </w:rPr>
        <w:t xml:space="preserve">Ont </w:t>
      </w:r>
      <w:r w:rsidR="00EA6956">
        <w:rPr>
          <w:rFonts w:ascii="Times New Roman" w:eastAsia="Times New Roman" w:hAnsi="Times New Roman" w:cs="Times New Roman"/>
          <w:sz w:val="26"/>
          <w:szCs w:val="26"/>
          <w:lang w:eastAsia="fr-FR"/>
        </w:rPr>
        <w:t>également participé</w:t>
      </w:r>
      <w:r w:rsidRPr="00BA0C44">
        <w:rPr>
          <w:rFonts w:ascii="Times New Roman" w:eastAsia="Times New Roman" w:hAnsi="Times New Roman" w:cs="Times New Roman"/>
          <w:sz w:val="26"/>
          <w:szCs w:val="26"/>
          <w:lang w:eastAsia="fr-FR"/>
        </w:rPr>
        <w:t xml:space="preserve"> à ce séminaire : Madame Séna Elda KPOTSRA, Secrétaire Générale de la Commission Bancaire de l’UMOA ; Monsieur Maurice Christian OUANZIN, Secrétaire Général Adjoint de la COBAC ; les représentants des Autorités monétaires nationales ;</w:t>
      </w:r>
      <w:r w:rsidR="00EA6956">
        <w:rPr>
          <w:rFonts w:ascii="Times New Roman" w:eastAsia="Times New Roman" w:hAnsi="Times New Roman" w:cs="Times New Roman"/>
          <w:sz w:val="26"/>
          <w:szCs w:val="26"/>
          <w:lang w:eastAsia="fr-FR"/>
        </w:rPr>
        <w:t xml:space="preserve"> les Directeurs nationaux de la BEAC ou leurs représentants ; les représentants des Conseils nationaux du crédit ; </w:t>
      </w:r>
      <w:r w:rsidRPr="00BA0C44">
        <w:rPr>
          <w:rFonts w:ascii="Times New Roman" w:eastAsia="Times New Roman" w:hAnsi="Times New Roman" w:cs="Times New Roman"/>
          <w:bCs/>
          <w:sz w:val="26"/>
          <w:szCs w:val="26"/>
          <w:lang w:eastAsia="fr-FR"/>
        </w:rPr>
        <w:t xml:space="preserve">les Présidents des associations professionnelles des établissements de crédit et de microfinance de la CEMAC ;  les dirigeants et </w:t>
      </w:r>
      <w:r w:rsidRPr="00BA0C44">
        <w:rPr>
          <w:rFonts w:ascii="Times New Roman" w:eastAsia="Times New Roman" w:hAnsi="Times New Roman" w:cs="Times New Roman"/>
          <w:sz w:val="26"/>
          <w:szCs w:val="26"/>
          <w:lang w:eastAsia="fr-FR"/>
        </w:rPr>
        <w:t xml:space="preserve">commissaires aux comptes </w:t>
      </w:r>
      <w:r w:rsidRPr="00BA0C44">
        <w:rPr>
          <w:rFonts w:ascii="Times New Roman" w:eastAsia="Times New Roman" w:hAnsi="Times New Roman" w:cs="Times New Roman"/>
          <w:bCs/>
          <w:sz w:val="26"/>
          <w:szCs w:val="26"/>
          <w:lang w:eastAsia="fr-FR"/>
        </w:rPr>
        <w:t>des EMF de la CEMAC ;</w:t>
      </w:r>
      <w:r w:rsidRPr="00BA0C44">
        <w:rPr>
          <w:rFonts w:ascii="Times New Roman" w:eastAsia="Times New Roman" w:hAnsi="Times New Roman" w:cs="Times New Roman"/>
          <w:sz w:val="26"/>
          <w:szCs w:val="26"/>
          <w:lang w:eastAsia="fr-FR"/>
        </w:rPr>
        <w:t xml:space="preserve"> les universitaires, ainsi que les professionnels du secteur de la microfinance.</w:t>
      </w:r>
    </w:p>
    <w:p w:rsidR="00BA0C44" w:rsidRPr="00BA0C44" w:rsidRDefault="00BA0C44" w:rsidP="00BA0C44">
      <w:pPr>
        <w:keepNext/>
        <w:widowControl w:val="0"/>
        <w:suppressAutoHyphens/>
        <w:spacing w:after="120"/>
        <w:ind w:firstLine="567"/>
        <w:jc w:val="both"/>
        <w:rPr>
          <w:rFonts w:ascii="Times New Roman" w:eastAsia="Times New Roman" w:hAnsi="Times New Roman" w:cs="Times New Roman"/>
          <w:sz w:val="26"/>
          <w:szCs w:val="26"/>
          <w:lang w:eastAsia="fr-FR"/>
        </w:rPr>
      </w:pPr>
      <w:r w:rsidRPr="00BA0C44">
        <w:rPr>
          <w:rFonts w:ascii="Times New Roman" w:eastAsia="Times New Roman" w:hAnsi="Times New Roman" w:cs="Times New Roman"/>
          <w:sz w:val="26"/>
          <w:szCs w:val="26"/>
          <w:lang w:eastAsia="fr-FR"/>
        </w:rPr>
        <w:t>Le séminaire a été ouvert par le Président de la COBAC qui a rappelé dans son allocution introductive les grandes mutations du cadre juridique et réglementaire de l’activité des EMF de la CEMAC. Il a ensuite insisté sur le rôle important que jouent ces établissements dans le processus de bancarisation en zone CEMAC et la nécessité de structurer ce secteur en plein essor pour faciliter une supervision efficace. A ce titre, il a indiqué, les faiblesses et insuffisances du dispositif règlementaire de 2002, notamment en matière d</w:t>
      </w:r>
      <w:r w:rsidR="001838CF">
        <w:rPr>
          <w:rFonts w:ascii="Times New Roman" w:eastAsia="Times New Roman" w:hAnsi="Times New Roman" w:cs="Times New Roman"/>
          <w:sz w:val="26"/>
          <w:szCs w:val="26"/>
          <w:lang w:eastAsia="fr-FR"/>
        </w:rPr>
        <w:t>’organisation de l’activité, de</w:t>
      </w:r>
      <w:r w:rsidRPr="00BA0C44">
        <w:rPr>
          <w:rFonts w:ascii="Times New Roman" w:eastAsia="Times New Roman" w:hAnsi="Times New Roman" w:cs="Times New Roman"/>
          <w:sz w:val="26"/>
          <w:szCs w:val="26"/>
          <w:lang w:eastAsia="fr-FR"/>
        </w:rPr>
        <w:t xml:space="preserve"> formes juridiques associé</w:t>
      </w:r>
      <w:r w:rsidR="001838CF">
        <w:rPr>
          <w:rFonts w:ascii="Times New Roman" w:eastAsia="Times New Roman" w:hAnsi="Times New Roman" w:cs="Times New Roman"/>
          <w:sz w:val="26"/>
          <w:szCs w:val="26"/>
          <w:lang w:eastAsia="fr-FR"/>
        </w:rPr>
        <w:t>es à chaque catégorie d’EMF, de</w:t>
      </w:r>
      <w:r w:rsidRPr="00BA0C44">
        <w:rPr>
          <w:rFonts w:ascii="Times New Roman" w:eastAsia="Times New Roman" w:hAnsi="Times New Roman" w:cs="Times New Roman"/>
          <w:sz w:val="26"/>
          <w:szCs w:val="26"/>
          <w:lang w:eastAsia="fr-FR"/>
        </w:rPr>
        <w:t xml:space="preserve"> modalités de modification</w:t>
      </w:r>
      <w:r w:rsidR="001838CF">
        <w:rPr>
          <w:rFonts w:ascii="Times New Roman" w:eastAsia="Times New Roman" w:hAnsi="Times New Roman" w:cs="Times New Roman"/>
          <w:sz w:val="26"/>
          <w:szCs w:val="26"/>
          <w:lang w:eastAsia="fr-FR"/>
        </w:rPr>
        <w:t>s de situation juridique, et de</w:t>
      </w:r>
      <w:r w:rsidRPr="00BA0C44">
        <w:rPr>
          <w:rFonts w:ascii="Times New Roman" w:eastAsia="Times New Roman" w:hAnsi="Times New Roman" w:cs="Times New Roman"/>
          <w:sz w:val="26"/>
          <w:szCs w:val="26"/>
          <w:lang w:eastAsia="fr-FR"/>
        </w:rPr>
        <w:t xml:space="preserve"> normes prudentielles et qui ont conduit la COBAC a engagé la présente réforme, objet de ce séminaire de diffusion. Tout en listant les principaux textes nouvellement adoptés, il a passé en revue les grandes innovations de la réforme et invité tous les acteurs du secteur à s’imprégner de ce nouveau corpus réglementaire, compte tenu des enjeux rattachés </w:t>
      </w:r>
      <w:r w:rsidR="00EA6956">
        <w:rPr>
          <w:rFonts w:ascii="Times New Roman" w:eastAsia="Times New Roman" w:hAnsi="Times New Roman" w:cs="Times New Roman"/>
          <w:sz w:val="26"/>
          <w:szCs w:val="26"/>
          <w:lang w:eastAsia="fr-FR"/>
        </w:rPr>
        <w:t>à cette activité.</w:t>
      </w:r>
    </w:p>
    <w:p w:rsidR="0041721F" w:rsidRDefault="0041721F" w:rsidP="00BA0C44">
      <w:pPr>
        <w:keepNext/>
        <w:widowControl w:val="0"/>
        <w:suppressAutoHyphens/>
        <w:spacing w:after="120"/>
        <w:ind w:firstLine="567"/>
        <w:jc w:val="both"/>
        <w:rPr>
          <w:rFonts w:ascii="Times New Roman" w:eastAsia="Times New Roman" w:hAnsi="Times New Roman" w:cs="Times New Roman"/>
          <w:sz w:val="26"/>
          <w:szCs w:val="26"/>
          <w:lang w:eastAsia="fr-FR"/>
        </w:rPr>
      </w:pPr>
    </w:p>
    <w:p w:rsidR="00BA0C44" w:rsidRPr="00BA0C44" w:rsidRDefault="001838CF" w:rsidP="00BA0C44">
      <w:pPr>
        <w:keepNext/>
        <w:widowControl w:val="0"/>
        <w:suppressAutoHyphens/>
        <w:spacing w:after="120"/>
        <w:ind w:firstLine="567"/>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lastRenderedPageBreak/>
        <w:t>Le premier panel</w:t>
      </w:r>
      <w:r w:rsidR="00BA0C44" w:rsidRPr="00BA0C44">
        <w:rPr>
          <w:rFonts w:ascii="Times New Roman" w:eastAsia="Times New Roman" w:hAnsi="Times New Roman" w:cs="Times New Roman"/>
          <w:sz w:val="26"/>
          <w:szCs w:val="26"/>
          <w:lang w:eastAsia="fr-FR"/>
        </w:rPr>
        <w:t xml:space="preserve"> </w:t>
      </w:r>
      <w:r>
        <w:rPr>
          <w:rFonts w:ascii="Times New Roman" w:eastAsia="Times New Roman" w:hAnsi="Times New Roman" w:cs="Times New Roman"/>
          <w:sz w:val="26"/>
          <w:szCs w:val="26"/>
          <w:lang w:eastAsia="fr-FR"/>
        </w:rPr>
        <w:t>du séminaire, modéré</w:t>
      </w:r>
      <w:r w:rsidR="00BA0C44" w:rsidRPr="00BA0C44">
        <w:rPr>
          <w:rFonts w:ascii="Times New Roman" w:eastAsia="Times New Roman" w:hAnsi="Times New Roman" w:cs="Times New Roman"/>
          <w:sz w:val="26"/>
          <w:szCs w:val="26"/>
          <w:lang w:eastAsia="fr-FR"/>
        </w:rPr>
        <w:t xml:space="preserve"> par Monsieur ABBAS MAHAMAT TOLLI, Président de la COBAC a porté sur les </w:t>
      </w:r>
      <w:r w:rsidR="00BA0C44" w:rsidRPr="00BA0C44">
        <w:rPr>
          <w:rFonts w:ascii="Times New Roman" w:eastAsia="Times New Roman" w:hAnsi="Times New Roman" w:cs="Times New Roman"/>
          <w:b/>
          <w:sz w:val="26"/>
          <w:szCs w:val="26"/>
          <w:lang w:eastAsia="fr-FR"/>
        </w:rPr>
        <w:t xml:space="preserve">règles de constitution, activités autorisées, </w:t>
      </w:r>
      <w:proofErr w:type="gramStart"/>
      <w:r w:rsidR="00BA0C44" w:rsidRPr="00BA0C44">
        <w:rPr>
          <w:rFonts w:ascii="Times New Roman" w:eastAsia="Times New Roman" w:hAnsi="Times New Roman" w:cs="Times New Roman"/>
          <w:b/>
          <w:sz w:val="26"/>
          <w:szCs w:val="26"/>
          <w:lang w:eastAsia="fr-FR"/>
        </w:rPr>
        <w:t>agréments</w:t>
      </w:r>
      <w:proofErr w:type="gramEnd"/>
      <w:r w:rsidR="00BA0C44" w:rsidRPr="00BA0C44">
        <w:rPr>
          <w:rFonts w:ascii="Times New Roman" w:eastAsia="Times New Roman" w:hAnsi="Times New Roman" w:cs="Times New Roman"/>
          <w:b/>
          <w:sz w:val="26"/>
          <w:szCs w:val="26"/>
          <w:lang w:eastAsia="fr-FR"/>
        </w:rPr>
        <w:t xml:space="preserve"> et modifications de situation juridique</w:t>
      </w:r>
      <w:r>
        <w:rPr>
          <w:rFonts w:ascii="Times New Roman" w:eastAsia="Times New Roman" w:hAnsi="Times New Roman" w:cs="Times New Roman"/>
          <w:sz w:val="26"/>
          <w:szCs w:val="26"/>
          <w:lang w:eastAsia="fr-FR"/>
        </w:rPr>
        <w:t xml:space="preserve">. Il a été ponctué </w:t>
      </w:r>
      <w:r w:rsidR="00BA0C44" w:rsidRPr="00BA0C44">
        <w:rPr>
          <w:rFonts w:ascii="Times New Roman" w:eastAsia="Times New Roman" w:hAnsi="Times New Roman" w:cs="Times New Roman"/>
          <w:sz w:val="26"/>
          <w:szCs w:val="26"/>
          <w:lang w:eastAsia="fr-FR"/>
        </w:rPr>
        <w:t>par les interventions du Professeur Jean Claude JAMES, Doyen de la Faculté de Droit et des Sciences Economiques de l’Université Omar Bongo de Libreville et de Monsieur Maurice Christian OUANZIN, Secrétaire Général Adjoint de la COBAC. Le premier exposé a porté sur les nouvelles formes juridiques des établissements de microfinance, constitués sous la forme de société coopérative avec conseil d’administration (EMF de 1</w:t>
      </w:r>
      <w:r w:rsidR="00BA0C44" w:rsidRPr="00BA0C44">
        <w:rPr>
          <w:rFonts w:ascii="Times New Roman" w:eastAsia="Times New Roman" w:hAnsi="Times New Roman" w:cs="Times New Roman"/>
          <w:sz w:val="26"/>
          <w:szCs w:val="26"/>
          <w:vertAlign w:val="superscript"/>
          <w:lang w:eastAsia="fr-FR"/>
        </w:rPr>
        <w:t xml:space="preserve">ere </w:t>
      </w:r>
      <w:r w:rsidR="00BA0C44" w:rsidRPr="00BA0C44">
        <w:rPr>
          <w:rFonts w:ascii="Times New Roman" w:eastAsia="Times New Roman" w:hAnsi="Times New Roman" w:cs="Times New Roman"/>
          <w:sz w:val="26"/>
          <w:szCs w:val="26"/>
          <w:lang w:eastAsia="fr-FR"/>
        </w:rPr>
        <w:t>catégorie) ou de société anonyme avec conseil d’administration (EMF des 2</w:t>
      </w:r>
      <w:r w:rsidR="00BA0C44" w:rsidRPr="00BA0C44">
        <w:rPr>
          <w:rFonts w:ascii="Times New Roman" w:eastAsia="Times New Roman" w:hAnsi="Times New Roman" w:cs="Times New Roman"/>
          <w:sz w:val="26"/>
          <w:szCs w:val="26"/>
          <w:vertAlign w:val="superscript"/>
          <w:lang w:eastAsia="fr-FR"/>
        </w:rPr>
        <w:t>e</w:t>
      </w:r>
      <w:r w:rsidR="00BA0C44" w:rsidRPr="00BA0C44">
        <w:rPr>
          <w:rFonts w:ascii="Times New Roman" w:eastAsia="Times New Roman" w:hAnsi="Times New Roman" w:cs="Times New Roman"/>
          <w:sz w:val="26"/>
          <w:szCs w:val="26"/>
          <w:lang w:eastAsia="fr-FR"/>
        </w:rPr>
        <w:t xml:space="preserve"> et 3</w:t>
      </w:r>
      <w:r w:rsidR="00BA0C44" w:rsidRPr="00BA0C44">
        <w:rPr>
          <w:rFonts w:ascii="Times New Roman" w:eastAsia="Times New Roman" w:hAnsi="Times New Roman" w:cs="Times New Roman"/>
          <w:sz w:val="26"/>
          <w:szCs w:val="26"/>
          <w:vertAlign w:val="superscript"/>
          <w:lang w:eastAsia="fr-FR"/>
        </w:rPr>
        <w:t>e</w:t>
      </w:r>
      <w:r w:rsidR="00BA0C44" w:rsidRPr="00BA0C44">
        <w:rPr>
          <w:rFonts w:ascii="Times New Roman" w:eastAsia="Times New Roman" w:hAnsi="Times New Roman" w:cs="Times New Roman"/>
          <w:sz w:val="26"/>
          <w:szCs w:val="26"/>
          <w:lang w:eastAsia="fr-FR"/>
        </w:rPr>
        <w:t xml:space="preserve"> catégories). En outre, l’intervention a mis en exergue le nombre minimum de sociétaires des EMF de 1</w:t>
      </w:r>
      <w:r w:rsidR="00BA0C44" w:rsidRPr="00BA0C44">
        <w:rPr>
          <w:rFonts w:ascii="Times New Roman" w:eastAsia="Times New Roman" w:hAnsi="Times New Roman" w:cs="Times New Roman"/>
          <w:sz w:val="26"/>
          <w:szCs w:val="26"/>
          <w:vertAlign w:val="superscript"/>
          <w:lang w:eastAsia="fr-FR"/>
        </w:rPr>
        <w:t>ere</w:t>
      </w:r>
      <w:r w:rsidR="00BA0C44" w:rsidRPr="00BA0C44">
        <w:rPr>
          <w:rFonts w:ascii="Times New Roman" w:eastAsia="Times New Roman" w:hAnsi="Times New Roman" w:cs="Times New Roman"/>
          <w:sz w:val="26"/>
          <w:szCs w:val="26"/>
          <w:lang w:eastAsia="fr-FR"/>
        </w:rPr>
        <w:t xml:space="preserve"> catégorie et d’établissements affiliés à un organe faîtier pour la constitution d’un réseau, le capital social minimum et les activités autorisées aux différentes catégories des EMF. Le second exposé a présenté les dispositions du nouveau </w:t>
      </w:r>
      <w:r w:rsidR="0041721F">
        <w:rPr>
          <w:rFonts w:ascii="Times New Roman" w:eastAsia="Times New Roman" w:hAnsi="Times New Roman" w:cs="Times New Roman"/>
          <w:sz w:val="26"/>
          <w:szCs w:val="26"/>
          <w:lang w:eastAsia="fr-FR"/>
        </w:rPr>
        <w:t>cadre</w:t>
      </w:r>
      <w:r w:rsidR="00BA0C44" w:rsidRPr="00BA0C44">
        <w:rPr>
          <w:rFonts w:ascii="Times New Roman" w:eastAsia="Times New Roman" w:hAnsi="Times New Roman" w:cs="Times New Roman"/>
          <w:sz w:val="26"/>
          <w:szCs w:val="26"/>
          <w:lang w:eastAsia="fr-FR"/>
        </w:rPr>
        <w:t xml:space="preserve"> réglementaire, relatives aux agréments et modifications de situation des EMF qui s’inspire de meilleurs standards internationaux, notamment les recommandations du Comité de Bâle dans ce domaine. Les deux interventions ont été suivies d’un partage d’expérience de Monsieur Jonas TIENTCHOU, Directeur Général du réseau CAMCCUL, et du commentaire de Monsieur AHMADOU BOUBA, Représentant de l’Autorité monétaire du Cameroun qui</w:t>
      </w:r>
      <w:r>
        <w:rPr>
          <w:rFonts w:ascii="Times New Roman" w:eastAsia="Times New Roman" w:hAnsi="Times New Roman" w:cs="Times New Roman"/>
          <w:sz w:val="26"/>
          <w:szCs w:val="26"/>
          <w:lang w:eastAsia="fr-FR"/>
        </w:rPr>
        <w:t xml:space="preserve"> ont, respectivement, r</w:t>
      </w:r>
      <w:r w:rsidR="00BA0C44" w:rsidRPr="00BA0C44">
        <w:rPr>
          <w:rFonts w:ascii="Times New Roman" w:eastAsia="Times New Roman" w:hAnsi="Times New Roman" w:cs="Times New Roman"/>
          <w:sz w:val="26"/>
          <w:szCs w:val="26"/>
          <w:lang w:eastAsia="fr-FR"/>
        </w:rPr>
        <w:t>elevé les modalités pratiques liées à la constitution, aux agréments et modifications de situation des EMF dans l’exercice de leurs activités.</w:t>
      </w:r>
    </w:p>
    <w:p w:rsidR="00BA0C44" w:rsidRPr="00BA0C44" w:rsidRDefault="00BA0C44" w:rsidP="00BA0C44">
      <w:pPr>
        <w:keepNext/>
        <w:widowControl w:val="0"/>
        <w:suppressAutoHyphens/>
        <w:spacing w:after="120"/>
        <w:ind w:firstLine="567"/>
        <w:jc w:val="both"/>
        <w:rPr>
          <w:rFonts w:ascii="Times New Roman" w:eastAsia="Times New Roman" w:hAnsi="Times New Roman" w:cs="Times New Roman"/>
          <w:sz w:val="26"/>
          <w:szCs w:val="26"/>
          <w:lang w:eastAsia="fr-FR"/>
        </w:rPr>
      </w:pPr>
      <w:r w:rsidRPr="00BA0C44">
        <w:rPr>
          <w:rFonts w:ascii="Times New Roman" w:eastAsia="Times New Roman" w:hAnsi="Times New Roman" w:cs="Times New Roman"/>
          <w:sz w:val="26"/>
          <w:szCs w:val="26"/>
          <w:lang w:eastAsia="fr-FR"/>
        </w:rPr>
        <w:t xml:space="preserve">Cette première session a été suivi de divers échanges, portant notamment sur : </w:t>
      </w:r>
      <w:r w:rsidRPr="00BA0C44">
        <w:rPr>
          <w:rFonts w:ascii="Times New Roman" w:eastAsia="Times New Roman" w:hAnsi="Times New Roman" w:cs="Times New Roman"/>
          <w:i/>
          <w:sz w:val="26"/>
          <w:szCs w:val="26"/>
          <w:lang w:eastAsia="fr-FR"/>
        </w:rPr>
        <w:t>i)</w:t>
      </w:r>
      <w:r w:rsidRPr="00BA0C44">
        <w:rPr>
          <w:rFonts w:ascii="Times New Roman" w:eastAsia="Times New Roman" w:hAnsi="Times New Roman" w:cs="Times New Roman"/>
          <w:sz w:val="26"/>
          <w:szCs w:val="26"/>
          <w:lang w:eastAsia="fr-FR"/>
        </w:rPr>
        <w:t xml:space="preserve"> l’assiette de la limitation du montant de crédit (encours brut ou exposition pondérée) et son application aux membres personnes morales, notamment les établissements affiliés à un organe faitier ; </w:t>
      </w:r>
      <w:r w:rsidRPr="00BA0C44">
        <w:rPr>
          <w:rFonts w:ascii="Times New Roman" w:eastAsia="Times New Roman" w:hAnsi="Times New Roman" w:cs="Times New Roman"/>
          <w:i/>
          <w:sz w:val="26"/>
          <w:szCs w:val="26"/>
          <w:lang w:eastAsia="fr-FR"/>
        </w:rPr>
        <w:t>ii)</w:t>
      </w:r>
      <w:r w:rsidRPr="00BA0C44">
        <w:rPr>
          <w:rFonts w:ascii="Times New Roman" w:eastAsia="Times New Roman" w:hAnsi="Times New Roman" w:cs="Times New Roman"/>
          <w:sz w:val="26"/>
          <w:szCs w:val="26"/>
          <w:lang w:eastAsia="fr-FR"/>
        </w:rPr>
        <w:t xml:space="preserve"> les diligences et formalités à accomplir pour la transformation d’un EMF de 1</w:t>
      </w:r>
      <w:r w:rsidRPr="00BA0C44">
        <w:rPr>
          <w:rFonts w:ascii="Times New Roman" w:eastAsia="Times New Roman" w:hAnsi="Times New Roman" w:cs="Times New Roman"/>
          <w:sz w:val="26"/>
          <w:szCs w:val="26"/>
          <w:vertAlign w:val="superscript"/>
          <w:lang w:eastAsia="fr-FR"/>
        </w:rPr>
        <w:t>ère</w:t>
      </w:r>
      <w:r w:rsidRPr="00BA0C44">
        <w:rPr>
          <w:rFonts w:ascii="Times New Roman" w:eastAsia="Times New Roman" w:hAnsi="Times New Roman" w:cs="Times New Roman"/>
          <w:sz w:val="26"/>
          <w:szCs w:val="26"/>
          <w:lang w:eastAsia="fr-FR"/>
        </w:rPr>
        <w:t xml:space="preserve"> catégorie, constituée sous la forme de société coopérative, en EMF de 2</w:t>
      </w:r>
      <w:r w:rsidRPr="00BA0C44">
        <w:rPr>
          <w:rFonts w:ascii="Times New Roman" w:eastAsia="Times New Roman" w:hAnsi="Times New Roman" w:cs="Times New Roman"/>
          <w:sz w:val="26"/>
          <w:szCs w:val="26"/>
          <w:vertAlign w:val="superscript"/>
          <w:lang w:eastAsia="fr-FR"/>
        </w:rPr>
        <w:t>ème</w:t>
      </w:r>
      <w:r w:rsidRPr="00BA0C44">
        <w:rPr>
          <w:rFonts w:ascii="Times New Roman" w:eastAsia="Times New Roman" w:hAnsi="Times New Roman" w:cs="Times New Roman"/>
          <w:sz w:val="26"/>
          <w:szCs w:val="26"/>
          <w:lang w:eastAsia="fr-FR"/>
        </w:rPr>
        <w:t xml:space="preserve"> ou 3</w:t>
      </w:r>
      <w:r w:rsidRPr="00BA0C44">
        <w:rPr>
          <w:rFonts w:ascii="Times New Roman" w:eastAsia="Times New Roman" w:hAnsi="Times New Roman" w:cs="Times New Roman"/>
          <w:sz w:val="26"/>
          <w:szCs w:val="26"/>
          <w:vertAlign w:val="superscript"/>
          <w:lang w:eastAsia="fr-FR"/>
        </w:rPr>
        <w:t>ème</w:t>
      </w:r>
      <w:r w:rsidRPr="00BA0C44">
        <w:rPr>
          <w:rFonts w:ascii="Times New Roman" w:eastAsia="Times New Roman" w:hAnsi="Times New Roman" w:cs="Times New Roman"/>
          <w:sz w:val="26"/>
          <w:szCs w:val="26"/>
          <w:lang w:eastAsia="fr-FR"/>
        </w:rPr>
        <w:t xml:space="preserve"> catégorie dont la forme juridique est la société anonyme.</w:t>
      </w:r>
    </w:p>
    <w:p w:rsidR="00BA0C44" w:rsidRPr="00BA0C44" w:rsidRDefault="00BA0C44" w:rsidP="00BA0C44">
      <w:pPr>
        <w:keepNext/>
        <w:widowControl w:val="0"/>
        <w:suppressAutoHyphens/>
        <w:spacing w:after="120"/>
        <w:ind w:firstLine="567"/>
        <w:jc w:val="both"/>
        <w:rPr>
          <w:rFonts w:ascii="Times New Roman" w:eastAsia="Times New Roman" w:hAnsi="Times New Roman" w:cs="Times New Roman"/>
          <w:sz w:val="26"/>
          <w:szCs w:val="26"/>
          <w:lang w:eastAsia="fr-FR"/>
        </w:rPr>
      </w:pPr>
      <w:r w:rsidRPr="00BA0C44">
        <w:rPr>
          <w:rFonts w:ascii="Times New Roman" w:eastAsia="Times New Roman" w:hAnsi="Times New Roman" w:cs="Times New Roman"/>
          <w:sz w:val="26"/>
          <w:szCs w:val="26"/>
          <w:lang w:eastAsia="fr-FR"/>
        </w:rPr>
        <w:t xml:space="preserve">La deuxième session, axée sur le </w:t>
      </w:r>
      <w:r w:rsidRPr="00BA0C44">
        <w:rPr>
          <w:rFonts w:ascii="Times New Roman" w:eastAsia="Times New Roman" w:hAnsi="Times New Roman" w:cs="Times New Roman"/>
          <w:b/>
          <w:sz w:val="26"/>
          <w:szCs w:val="26"/>
          <w:lang w:eastAsia="fr-FR"/>
        </w:rPr>
        <w:t xml:space="preserve">gouvernement d’entreprise, le contrôle interne et la supervision </w:t>
      </w:r>
      <w:r w:rsidRPr="00BA0C44">
        <w:rPr>
          <w:rFonts w:ascii="Times New Roman" w:eastAsia="Times New Roman" w:hAnsi="Times New Roman" w:cs="Times New Roman"/>
          <w:sz w:val="26"/>
          <w:szCs w:val="26"/>
          <w:lang w:eastAsia="fr-FR"/>
        </w:rPr>
        <w:t>des EMF, était articulée autour des interventions de Monsieur Paul ESSIMI NGONO, commissaire aux comptes, et de Monsieur Patrice NDIAYE KASSANGOYE, Directeur Général de LOXIA EMF, sous la modération de Madame Séna Elda KPOTSRA, Secrétaire Générale de la Commission Bancaire de l’UMOA. Le premier exposé a présenté, en matière de gouvernement d’entreprise, le rôle et les missions des organes délibérant et exécutif,</w:t>
      </w:r>
      <w:r w:rsidRPr="00BA0C44">
        <w:rPr>
          <w:rFonts w:ascii="Times New Roman" w:eastAsia="Times New Roman" w:hAnsi="Times New Roman" w:cs="Times New Roman"/>
          <w:sz w:val="24"/>
          <w:szCs w:val="24"/>
          <w:lang w:eastAsia="fr-FR"/>
        </w:rPr>
        <w:t> </w:t>
      </w:r>
      <w:r w:rsidRPr="00BA0C44">
        <w:rPr>
          <w:rFonts w:ascii="Times New Roman" w:eastAsia="Times New Roman" w:hAnsi="Times New Roman" w:cs="Times New Roman"/>
          <w:sz w:val="26"/>
          <w:szCs w:val="26"/>
          <w:lang w:eastAsia="fr-FR"/>
        </w:rPr>
        <w:t xml:space="preserve">les conditions et modalités d’exercice des fonctions d’administrateur, dirigeant ou commissaire aux comptes,  les exigences de mise en place des comités spécialisés au sein du conseil d’administration, d’évaluation des organes sociaux et du gouvernement d’entreprise, d’information des actionnaires et coopérateurs, de gestion des conflits d’intérêts et de prise en compte des intérêts du personnel. La deuxième intervention a permis de comprendre la nouvelle organisation du dispositif du contrôle interne dans les EMF en général et, plus particulièrement, les règles relatives : à l’organisation comptable et au traitement de l’information ; au système de mesure des risques et des résultats ; au système de surveillance et de maitrise des risques ; au système de reporting et de surveillance </w:t>
      </w:r>
      <w:r w:rsidRPr="00BA0C44">
        <w:rPr>
          <w:rFonts w:ascii="Times New Roman" w:eastAsia="Times New Roman" w:hAnsi="Times New Roman" w:cs="Times New Roman"/>
          <w:sz w:val="26"/>
          <w:szCs w:val="26"/>
          <w:lang w:eastAsia="fr-FR"/>
        </w:rPr>
        <w:lastRenderedPageBreak/>
        <w:t>prudentielle, ainsi qu’à la supervision des EMF de grande taille. Les travaux de ce panel, ont été ponctués par un partage d’expérience effectuée par Madame Marie Louise BITA, Directeur Général de Express Union Ga</w:t>
      </w:r>
      <w:r w:rsidR="00DF3885">
        <w:rPr>
          <w:rFonts w:ascii="Times New Roman" w:eastAsia="Times New Roman" w:hAnsi="Times New Roman" w:cs="Times New Roman"/>
          <w:sz w:val="26"/>
          <w:szCs w:val="26"/>
          <w:lang w:eastAsia="fr-FR"/>
        </w:rPr>
        <w:t>bon et par le commentaire sur cette</w:t>
      </w:r>
      <w:r w:rsidRPr="00BA0C44">
        <w:rPr>
          <w:rFonts w:ascii="Times New Roman" w:eastAsia="Times New Roman" w:hAnsi="Times New Roman" w:cs="Times New Roman"/>
          <w:sz w:val="26"/>
          <w:szCs w:val="26"/>
          <w:lang w:eastAsia="fr-FR"/>
        </w:rPr>
        <w:t xml:space="preserve"> problématique de Monsieur OUMAR OUSMANE BRAHIM, Représentant de l’Autorité monétaire du Tchad.</w:t>
      </w:r>
    </w:p>
    <w:p w:rsidR="00BA0C44" w:rsidRPr="00BA0C44" w:rsidRDefault="00BA0C44" w:rsidP="00BA0C44">
      <w:pPr>
        <w:keepNext/>
        <w:widowControl w:val="0"/>
        <w:suppressAutoHyphens/>
        <w:spacing w:after="120"/>
        <w:ind w:firstLine="567"/>
        <w:jc w:val="both"/>
        <w:rPr>
          <w:rFonts w:ascii="Times New Roman" w:eastAsia="Times New Roman" w:hAnsi="Times New Roman" w:cs="Times New Roman"/>
          <w:sz w:val="26"/>
          <w:szCs w:val="26"/>
          <w:lang w:eastAsia="fr-FR"/>
        </w:rPr>
      </w:pPr>
      <w:r w:rsidRPr="00BA0C44">
        <w:rPr>
          <w:rFonts w:ascii="Times New Roman" w:eastAsia="Times New Roman" w:hAnsi="Times New Roman" w:cs="Times New Roman"/>
          <w:sz w:val="26"/>
          <w:szCs w:val="26"/>
          <w:lang w:eastAsia="fr-FR"/>
        </w:rPr>
        <w:t xml:space="preserve">Tout comme la première, cette deuxième session a été suivie de longs débats relatifs à : </w:t>
      </w:r>
      <w:r w:rsidRPr="00BA0C44">
        <w:rPr>
          <w:rFonts w:ascii="Times New Roman" w:eastAsia="Times New Roman" w:hAnsi="Times New Roman" w:cs="Times New Roman"/>
          <w:i/>
          <w:sz w:val="26"/>
          <w:szCs w:val="26"/>
          <w:lang w:eastAsia="fr-FR"/>
        </w:rPr>
        <w:t>i)</w:t>
      </w:r>
      <w:r w:rsidRPr="00BA0C44">
        <w:rPr>
          <w:rFonts w:ascii="Times New Roman" w:eastAsia="Times New Roman" w:hAnsi="Times New Roman" w:cs="Times New Roman"/>
          <w:sz w:val="26"/>
          <w:szCs w:val="26"/>
          <w:lang w:eastAsia="fr-FR"/>
        </w:rPr>
        <w:t xml:space="preserve"> l’indépendance entre le conseil d’administration et la direction générale ; </w:t>
      </w:r>
      <w:r w:rsidRPr="00BA0C44">
        <w:rPr>
          <w:rFonts w:ascii="Times New Roman" w:eastAsia="Times New Roman" w:hAnsi="Times New Roman" w:cs="Times New Roman"/>
          <w:i/>
          <w:sz w:val="26"/>
          <w:szCs w:val="26"/>
          <w:lang w:eastAsia="fr-FR"/>
        </w:rPr>
        <w:t>ii)</w:t>
      </w:r>
      <w:r w:rsidRPr="00BA0C44">
        <w:rPr>
          <w:rFonts w:ascii="Times New Roman" w:eastAsia="Times New Roman" w:hAnsi="Times New Roman" w:cs="Times New Roman"/>
          <w:sz w:val="26"/>
          <w:szCs w:val="26"/>
          <w:lang w:eastAsia="fr-FR"/>
        </w:rPr>
        <w:t xml:space="preserve"> la qualité </w:t>
      </w:r>
      <w:r w:rsidR="00EA6956">
        <w:rPr>
          <w:rFonts w:ascii="Times New Roman" w:eastAsia="Times New Roman" w:hAnsi="Times New Roman" w:cs="Times New Roman"/>
          <w:sz w:val="26"/>
          <w:szCs w:val="26"/>
          <w:lang w:eastAsia="fr-FR"/>
        </w:rPr>
        <w:t xml:space="preserve">et le statut </w:t>
      </w:r>
      <w:r w:rsidRPr="00BA0C44">
        <w:rPr>
          <w:rFonts w:ascii="Times New Roman" w:eastAsia="Times New Roman" w:hAnsi="Times New Roman" w:cs="Times New Roman"/>
          <w:sz w:val="26"/>
          <w:szCs w:val="26"/>
          <w:lang w:eastAsia="fr-FR"/>
        </w:rPr>
        <w:t xml:space="preserve">des membres des comités spécialisés ; </w:t>
      </w:r>
      <w:r w:rsidRPr="00BA0C44">
        <w:rPr>
          <w:rFonts w:ascii="Times New Roman" w:eastAsia="Times New Roman" w:hAnsi="Times New Roman" w:cs="Times New Roman"/>
          <w:i/>
          <w:sz w:val="26"/>
          <w:szCs w:val="26"/>
          <w:lang w:eastAsia="fr-FR"/>
        </w:rPr>
        <w:t>iii)</w:t>
      </w:r>
      <w:r w:rsidRPr="00BA0C44">
        <w:rPr>
          <w:rFonts w:ascii="Times New Roman" w:eastAsia="Times New Roman" w:hAnsi="Times New Roman" w:cs="Times New Roman"/>
          <w:sz w:val="26"/>
          <w:szCs w:val="26"/>
          <w:lang w:eastAsia="fr-FR"/>
        </w:rPr>
        <w:t xml:space="preserve"> le cumul des</w:t>
      </w:r>
      <w:r w:rsidR="00EA6956">
        <w:rPr>
          <w:rFonts w:ascii="Times New Roman" w:eastAsia="Times New Roman" w:hAnsi="Times New Roman" w:cs="Times New Roman"/>
          <w:sz w:val="26"/>
          <w:szCs w:val="26"/>
          <w:lang w:eastAsia="fr-FR"/>
        </w:rPr>
        <w:t xml:space="preserve"> fonctions dans les </w:t>
      </w:r>
      <w:r w:rsidRPr="00BA0C44">
        <w:rPr>
          <w:rFonts w:ascii="Times New Roman" w:eastAsia="Times New Roman" w:hAnsi="Times New Roman" w:cs="Times New Roman"/>
          <w:sz w:val="26"/>
          <w:szCs w:val="26"/>
          <w:lang w:eastAsia="fr-FR"/>
        </w:rPr>
        <w:t>comités spécialisés</w:t>
      </w:r>
      <w:r w:rsidR="00EA6956">
        <w:rPr>
          <w:rFonts w:ascii="Times New Roman" w:eastAsia="Times New Roman" w:hAnsi="Times New Roman" w:cs="Times New Roman"/>
          <w:sz w:val="26"/>
          <w:szCs w:val="26"/>
          <w:lang w:eastAsia="fr-FR"/>
        </w:rPr>
        <w:t xml:space="preserve"> ; </w:t>
      </w:r>
      <w:r w:rsidR="00EA6956" w:rsidRPr="00EA6956">
        <w:rPr>
          <w:rFonts w:ascii="Times New Roman" w:eastAsia="Times New Roman" w:hAnsi="Times New Roman" w:cs="Times New Roman"/>
          <w:i/>
          <w:sz w:val="26"/>
          <w:szCs w:val="26"/>
          <w:lang w:eastAsia="fr-FR"/>
        </w:rPr>
        <w:t>iv</w:t>
      </w:r>
      <w:r w:rsidR="00EA6956">
        <w:rPr>
          <w:rFonts w:ascii="Times New Roman" w:eastAsia="Times New Roman" w:hAnsi="Times New Roman" w:cs="Times New Roman"/>
          <w:sz w:val="26"/>
          <w:szCs w:val="26"/>
          <w:lang w:eastAsia="fr-FR"/>
        </w:rPr>
        <w:t xml:space="preserve">) le jumelage de ces comités pour des questions de coûts ; </w:t>
      </w:r>
      <w:r w:rsidR="00EA6956" w:rsidRPr="00EA6956">
        <w:rPr>
          <w:rFonts w:ascii="Times New Roman" w:eastAsia="Times New Roman" w:hAnsi="Times New Roman" w:cs="Times New Roman"/>
          <w:i/>
          <w:sz w:val="26"/>
          <w:szCs w:val="26"/>
          <w:lang w:eastAsia="fr-FR"/>
        </w:rPr>
        <w:t>v)</w:t>
      </w:r>
      <w:r w:rsidR="00EA6956">
        <w:rPr>
          <w:rFonts w:ascii="Times New Roman" w:eastAsia="Times New Roman" w:hAnsi="Times New Roman" w:cs="Times New Roman"/>
          <w:sz w:val="26"/>
          <w:szCs w:val="26"/>
          <w:lang w:eastAsia="fr-FR"/>
        </w:rPr>
        <w:t xml:space="preserve"> l’inexistence de dispositions relatives à la performance sociale et à l’approc</w:t>
      </w:r>
      <w:r w:rsidR="00115DD0">
        <w:rPr>
          <w:rFonts w:ascii="Times New Roman" w:eastAsia="Times New Roman" w:hAnsi="Times New Roman" w:cs="Times New Roman"/>
          <w:sz w:val="26"/>
          <w:szCs w:val="26"/>
          <w:lang w:eastAsia="fr-FR"/>
        </w:rPr>
        <w:t>he genre dans les nouveaux textes</w:t>
      </w:r>
      <w:r w:rsidR="00EA6956">
        <w:rPr>
          <w:rFonts w:ascii="Times New Roman" w:eastAsia="Times New Roman" w:hAnsi="Times New Roman" w:cs="Times New Roman"/>
          <w:sz w:val="26"/>
          <w:szCs w:val="26"/>
          <w:lang w:eastAsia="fr-FR"/>
        </w:rPr>
        <w:t xml:space="preserve"> </w:t>
      </w:r>
      <w:r w:rsidR="00115DD0">
        <w:rPr>
          <w:rFonts w:ascii="Times New Roman" w:eastAsia="Times New Roman" w:hAnsi="Times New Roman" w:cs="Times New Roman"/>
          <w:sz w:val="26"/>
          <w:szCs w:val="26"/>
          <w:lang w:eastAsia="fr-FR"/>
        </w:rPr>
        <w:t>encadrant l’activité de</w:t>
      </w:r>
      <w:r w:rsidR="00EA6956">
        <w:rPr>
          <w:rFonts w:ascii="Times New Roman" w:eastAsia="Times New Roman" w:hAnsi="Times New Roman" w:cs="Times New Roman"/>
          <w:sz w:val="26"/>
          <w:szCs w:val="26"/>
          <w:lang w:eastAsia="fr-FR"/>
        </w:rPr>
        <w:t xml:space="preserve"> microfinance.</w:t>
      </w:r>
    </w:p>
    <w:p w:rsidR="00BA0C44" w:rsidRPr="00BA0C44" w:rsidRDefault="00BA0C44" w:rsidP="00BA0C44">
      <w:pPr>
        <w:keepNext/>
        <w:widowControl w:val="0"/>
        <w:suppressAutoHyphens/>
        <w:spacing w:after="120"/>
        <w:ind w:firstLine="567"/>
        <w:jc w:val="both"/>
        <w:rPr>
          <w:rFonts w:ascii="Times New Roman" w:eastAsia="Times New Roman" w:hAnsi="Times New Roman" w:cs="Times New Roman"/>
          <w:sz w:val="24"/>
          <w:szCs w:val="24"/>
          <w:lang w:eastAsia="fr-FR"/>
        </w:rPr>
      </w:pPr>
      <w:r w:rsidRPr="00BA0C44">
        <w:rPr>
          <w:rFonts w:ascii="Times New Roman" w:eastAsia="Times New Roman" w:hAnsi="Times New Roman" w:cs="Times New Roman"/>
          <w:sz w:val="26"/>
          <w:szCs w:val="26"/>
          <w:lang w:eastAsia="fr-FR"/>
        </w:rPr>
        <w:t xml:space="preserve">La troisième et dernière session du séminaire a porté sur le </w:t>
      </w:r>
      <w:r w:rsidRPr="00BA0C44">
        <w:rPr>
          <w:rFonts w:ascii="Times New Roman" w:eastAsia="Times New Roman" w:hAnsi="Times New Roman" w:cs="Times New Roman"/>
          <w:b/>
          <w:sz w:val="26"/>
          <w:szCs w:val="26"/>
          <w:lang w:eastAsia="fr-FR"/>
        </w:rPr>
        <w:t>traitement des créances et l’activité des commissaires aux comptes</w:t>
      </w:r>
      <w:r w:rsidRPr="00BA0C44">
        <w:rPr>
          <w:rFonts w:ascii="Times New Roman" w:eastAsia="Times New Roman" w:hAnsi="Times New Roman" w:cs="Times New Roman"/>
          <w:sz w:val="26"/>
          <w:szCs w:val="26"/>
          <w:lang w:eastAsia="fr-FR"/>
        </w:rPr>
        <w:t>. Modéré par Monsieur Dieudonné EVOU MEKOU, Vice-Gouverneur de la BEAC, Présid</w:t>
      </w:r>
      <w:bookmarkStart w:id="0" w:name="_GoBack"/>
      <w:bookmarkEnd w:id="0"/>
      <w:r w:rsidRPr="00BA0C44">
        <w:rPr>
          <w:rFonts w:ascii="Times New Roman" w:eastAsia="Times New Roman" w:hAnsi="Times New Roman" w:cs="Times New Roman"/>
          <w:sz w:val="26"/>
          <w:szCs w:val="26"/>
          <w:lang w:eastAsia="fr-FR"/>
        </w:rPr>
        <w:t xml:space="preserve">ent suppléant de la COBAC, ce panel était animé par Monsieur Rollin OMBANG EKATH, Directeur Général de La Régionale Cameroun et Monsieur Marc KEOU NGASSA, Commissaire aux comptes. Dans sa présentation, le premier intervenant a donné un aperçu général et les innovations des règlements COBAC EMF R- 2017/07 relatif à la classification, à la comptabilisation et au provisionnement des créances des établissements de microfinance et COBAC EMF R- 2017/08 portant plafonnement du montant de crédit accordé par les établissements de microfinance, qui encadrent désormais le traitement des créances dans les établissements de microfinance. Le second exposé a consisté en une présentation  des diligences des commissaires aux comptes dans les EMF, les activités compatibles et incompatibles avec le mandat de commissaires aux comptes, et l’obligation d’alerte de la COBAC prévues par le nouveau dispositif règlementaire. Le partage d’expérience de Madame Bernadette Nadège SIMBAFO, Directeur Général de SOFINA SA et le commentaire de Monsieur Noël KOUZOLO, commissaire aux comptes dans le cadre de ce panel ont respectivement porté sur les modalités pratiques de traitement des créances dans les établissements de microfinance et de contrôle par les commissaires aux comptes dans ces établissements, conformément aux nouveaux règlements. </w:t>
      </w:r>
    </w:p>
    <w:p w:rsidR="00BA0C44" w:rsidRPr="00BA0C44" w:rsidRDefault="00BA0C44" w:rsidP="00BA0C44">
      <w:pPr>
        <w:keepNext/>
        <w:widowControl w:val="0"/>
        <w:suppressAutoHyphens/>
        <w:spacing w:after="120"/>
        <w:ind w:firstLine="567"/>
        <w:jc w:val="both"/>
        <w:rPr>
          <w:rFonts w:ascii="Times New Roman" w:eastAsia="Times New Roman" w:hAnsi="Times New Roman" w:cs="Times New Roman"/>
          <w:sz w:val="26"/>
          <w:szCs w:val="26"/>
          <w:lang w:eastAsia="fr-FR"/>
        </w:rPr>
      </w:pPr>
      <w:r w:rsidRPr="00BA0C44">
        <w:rPr>
          <w:rFonts w:ascii="Times New Roman" w:eastAsia="Times New Roman" w:hAnsi="Times New Roman" w:cs="Times New Roman"/>
          <w:sz w:val="26"/>
          <w:szCs w:val="26"/>
          <w:lang w:eastAsia="fr-FR"/>
        </w:rPr>
        <w:t xml:space="preserve">Comme pour les précédentes sessions, les débats ont porté sur </w:t>
      </w:r>
      <w:r w:rsidRPr="00BA0C44">
        <w:rPr>
          <w:rFonts w:ascii="Times New Roman" w:eastAsia="Times New Roman" w:hAnsi="Times New Roman" w:cs="Times New Roman"/>
          <w:i/>
          <w:sz w:val="26"/>
          <w:szCs w:val="26"/>
          <w:lang w:eastAsia="fr-FR"/>
        </w:rPr>
        <w:t>i)</w:t>
      </w:r>
      <w:r w:rsidRPr="00BA0C44">
        <w:rPr>
          <w:rFonts w:ascii="Times New Roman" w:eastAsia="Times New Roman" w:hAnsi="Times New Roman" w:cs="Times New Roman"/>
          <w:sz w:val="26"/>
          <w:szCs w:val="26"/>
          <w:lang w:eastAsia="fr-FR"/>
        </w:rPr>
        <w:t xml:space="preserve"> le respect par les établissements de microfinance des règles relatives au traitement des</w:t>
      </w:r>
      <w:r w:rsidR="0041721F">
        <w:rPr>
          <w:rFonts w:ascii="Times New Roman" w:eastAsia="Times New Roman" w:hAnsi="Times New Roman" w:cs="Times New Roman"/>
          <w:sz w:val="26"/>
          <w:szCs w:val="26"/>
          <w:lang w:eastAsia="fr-FR"/>
        </w:rPr>
        <w:t xml:space="preserve"> créances octroyées aux clients ; </w:t>
      </w:r>
      <w:r w:rsidR="0041721F">
        <w:rPr>
          <w:rFonts w:ascii="Times New Roman" w:eastAsia="Times New Roman" w:hAnsi="Times New Roman" w:cs="Times New Roman"/>
          <w:i/>
          <w:sz w:val="26"/>
          <w:szCs w:val="26"/>
          <w:lang w:eastAsia="fr-FR"/>
        </w:rPr>
        <w:t xml:space="preserve">ii) </w:t>
      </w:r>
      <w:r w:rsidR="0041721F" w:rsidRPr="0041721F">
        <w:rPr>
          <w:rFonts w:ascii="Times New Roman" w:eastAsia="Times New Roman" w:hAnsi="Times New Roman" w:cs="Times New Roman"/>
          <w:sz w:val="26"/>
          <w:szCs w:val="26"/>
          <w:lang w:eastAsia="fr-FR"/>
        </w:rPr>
        <w:t>l’accompagnement des EMF dans le recouvrement de leurs créances ;</w:t>
      </w:r>
      <w:r w:rsidRPr="00BA0C44">
        <w:rPr>
          <w:rFonts w:ascii="Times New Roman" w:eastAsia="Times New Roman" w:hAnsi="Times New Roman" w:cs="Times New Roman"/>
          <w:sz w:val="26"/>
          <w:szCs w:val="26"/>
          <w:lang w:eastAsia="fr-FR"/>
        </w:rPr>
        <w:t xml:space="preserve"> </w:t>
      </w:r>
      <w:r w:rsidRPr="00BA0C44">
        <w:rPr>
          <w:rFonts w:ascii="Times New Roman" w:eastAsia="Times New Roman" w:hAnsi="Times New Roman" w:cs="Times New Roman"/>
          <w:i/>
          <w:sz w:val="26"/>
          <w:szCs w:val="26"/>
          <w:lang w:eastAsia="fr-FR"/>
        </w:rPr>
        <w:t>i</w:t>
      </w:r>
      <w:r w:rsidR="0041721F">
        <w:rPr>
          <w:rFonts w:ascii="Times New Roman" w:eastAsia="Times New Roman" w:hAnsi="Times New Roman" w:cs="Times New Roman"/>
          <w:i/>
          <w:sz w:val="26"/>
          <w:szCs w:val="26"/>
          <w:lang w:eastAsia="fr-FR"/>
        </w:rPr>
        <w:t>i</w:t>
      </w:r>
      <w:r w:rsidRPr="00BA0C44">
        <w:rPr>
          <w:rFonts w:ascii="Times New Roman" w:eastAsia="Times New Roman" w:hAnsi="Times New Roman" w:cs="Times New Roman"/>
          <w:i/>
          <w:sz w:val="26"/>
          <w:szCs w:val="26"/>
          <w:lang w:eastAsia="fr-FR"/>
        </w:rPr>
        <w:t>i)</w:t>
      </w:r>
      <w:r w:rsidRPr="00BA0C44">
        <w:rPr>
          <w:rFonts w:ascii="Times New Roman" w:eastAsia="Times New Roman" w:hAnsi="Times New Roman" w:cs="Times New Roman"/>
          <w:sz w:val="26"/>
          <w:szCs w:val="26"/>
          <w:lang w:eastAsia="fr-FR"/>
        </w:rPr>
        <w:t xml:space="preserve"> et </w:t>
      </w:r>
      <w:r w:rsidR="00C56AB4">
        <w:rPr>
          <w:rFonts w:ascii="Times New Roman" w:eastAsia="Times New Roman" w:hAnsi="Times New Roman" w:cs="Times New Roman"/>
          <w:sz w:val="26"/>
          <w:szCs w:val="26"/>
          <w:lang w:eastAsia="fr-FR"/>
        </w:rPr>
        <w:t>le rôle des commissaires aux comptes</w:t>
      </w:r>
      <w:r w:rsidR="00E11E69">
        <w:rPr>
          <w:rFonts w:ascii="Times New Roman" w:eastAsia="Times New Roman" w:hAnsi="Times New Roman" w:cs="Times New Roman"/>
          <w:sz w:val="26"/>
          <w:szCs w:val="26"/>
          <w:lang w:eastAsia="fr-FR"/>
        </w:rPr>
        <w:t xml:space="preserve"> auprès des établissements de microfinance</w:t>
      </w:r>
      <w:r w:rsidR="00C56AB4">
        <w:rPr>
          <w:rFonts w:ascii="Times New Roman" w:eastAsia="Times New Roman" w:hAnsi="Times New Roman" w:cs="Times New Roman"/>
          <w:sz w:val="26"/>
          <w:szCs w:val="26"/>
          <w:lang w:eastAsia="fr-FR"/>
        </w:rPr>
        <w:t xml:space="preserve">, ainsi que </w:t>
      </w:r>
      <w:r w:rsidRPr="00BA0C44">
        <w:rPr>
          <w:rFonts w:ascii="Times New Roman" w:eastAsia="Times New Roman" w:hAnsi="Times New Roman" w:cs="Times New Roman"/>
          <w:sz w:val="26"/>
          <w:szCs w:val="26"/>
          <w:lang w:eastAsia="fr-FR"/>
        </w:rPr>
        <w:t>le respect des obligations qui leur incombent dans l’exercice de leurs missions.</w:t>
      </w:r>
    </w:p>
    <w:p w:rsidR="00BA0C44" w:rsidRPr="00BA0C44" w:rsidRDefault="00BA0C44" w:rsidP="00BA0C44">
      <w:pPr>
        <w:keepNext/>
        <w:widowControl w:val="0"/>
        <w:suppressAutoHyphens/>
        <w:spacing w:after="120"/>
        <w:ind w:firstLine="567"/>
        <w:jc w:val="both"/>
        <w:rPr>
          <w:rFonts w:ascii="Times New Roman" w:eastAsia="Times New Roman" w:hAnsi="Times New Roman" w:cs="Times New Roman"/>
          <w:sz w:val="26"/>
          <w:szCs w:val="26"/>
          <w:lang w:eastAsia="fr-FR"/>
        </w:rPr>
      </w:pPr>
      <w:r w:rsidRPr="00BA0C44">
        <w:rPr>
          <w:rFonts w:ascii="Times New Roman" w:eastAsia="Times New Roman" w:hAnsi="Times New Roman" w:cs="Times New Roman"/>
          <w:sz w:val="26"/>
          <w:szCs w:val="26"/>
          <w:lang w:eastAsia="fr-FR"/>
        </w:rPr>
        <w:t>Les travaux du séminaire de diffusion du nouveau dispositif règlementaire relatif aux conditions d’exercice et de contrôle de l’activité de microfinance dans la CEMAC se sont achevés par le discours de clôture de</w:t>
      </w:r>
      <w:r w:rsidRPr="00BA0C44">
        <w:rPr>
          <w:rFonts w:ascii="Times New Roman" w:eastAsia="Times New Roman" w:hAnsi="Times New Roman" w:cs="Times New Roman"/>
          <w:sz w:val="24"/>
          <w:szCs w:val="24"/>
          <w:lang w:eastAsia="fr-FR"/>
        </w:rPr>
        <w:t xml:space="preserve"> </w:t>
      </w:r>
      <w:r w:rsidRPr="00BA0C44">
        <w:rPr>
          <w:rFonts w:ascii="Times New Roman" w:eastAsia="Times New Roman" w:hAnsi="Times New Roman" w:cs="Times New Roman"/>
          <w:sz w:val="26"/>
          <w:szCs w:val="26"/>
          <w:lang w:eastAsia="fr-FR"/>
        </w:rPr>
        <w:t xml:space="preserve">Monsieur ABBAS MAHAMAT TOLLI, Président de la COBAC qui, après avoir remercié les organisateurs et les participants à ce séminaire, a vivement engagé  l’ensemble  des acteurs de l’activité de microfinance à prendre toutes les </w:t>
      </w:r>
      <w:r w:rsidRPr="00BA0C44">
        <w:rPr>
          <w:rFonts w:ascii="Times New Roman" w:eastAsia="Times New Roman" w:hAnsi="Times New Roman" w:cs="Times New Roman"/>
          <w:sz w:val="26"/>
          <w:szCs w:val="26"/>
          <w:lang w:eastAsia="fr-FR"/>
        </w:rPr>
        <w:lastRenderedPageBreak/>
        <w:t>dispositions nécessaires, afin de s’approprier rapidement les exigences de la nouvelle réforme et se conformer dans un délai de deux ans maximum,</w:t>
      </w:r>
      <w:r w:rsidR="00DF3885">
        <w:rPr>
          <w:rFonts w:ascii="Times New Roman" w:eastAsia="Times New Roman" w:hAnsi="Times New Roman" w:cs="Times New Roman"/>
          <w:sz w:val="26"/>
          <w:szCs w:val="26"/>
          <w:lang w:eastAsia="fr-FR"/>
        </w:rPr>
        <w:t xml:space="preserve"> compter du 1</w:t>
      </w:r>
      <w:r w:rsidR="00DF3885" w:rsidRPr="00DF3885">
        <w:rPr>
          <w:rFonts w:ascii="Times New Roman" w:eastAsia="Times New Roman" w:hAnsi="Times New Roman" w:cs="Times New Roman"/>
          <w:sz w:val="26"/>
          <w:szCs w:val="26"/>
          <w:vertAlign w:val="superscript"/>
          <w:lang w:eastAsia="fr-FR"/>
        </w:rPr>
        <w:t>er</w:t>
      </w:r>
      <w:r w:rsidR="00DF3885">
        <w:rPr>
          <w:rFonts w:ascii="Times New Roman" w:eastAsia="Times New Roman" w:hAnsi="Times New Roman" w:cs="Times New Roman"/>
          <w:sz w:val="26"/>
          <w:szCs w:val="26"/>
          <w:lang w:eastAsia="fr-FR"/>
        </w:rPr>
        <w:t xml:space="preserve"> janvier 2018,</w:t>
      </w:r>
      <w:r w:rsidRPr="00BA0C44">
        <w:rPr>
          <w:rFonts w:ascii="Times New Roman" w:eastAsia="Times New Roman" w:hAnsi="Times New Roman" w:cs="Times New Roman"/>
          <w:sz w:val="26"/>
          <w:szCs w:val="26"/>
          <w:lang w:eastAsia="fr-FR"/>
        </w:rPr>
        <w:t xml:space="preserve"> aux nouveaux textes réglementaires qui encadrent désormais ce secteur. </w:t>
      </w:r>
    </w:p>
    <w:p w:rsidR="00704DE0" w:rsidRPr="00BA0C44" w:rsidRDefault="00BA0C44" w:rsidP="00BA0C44">
      <w:pPr>
        <w:keepNext/>
        <w:widowControl w:val="0"/>
        <w:suppressAutoHyphens/>
        <w:spacing w:after="120"/>
        <w:jc w:val="right"/>
        <w:rPr>
          <w:rFonts w:ascii="Times New Roman" w:eastAsia="Times New Roman" w:hAnsi="Times New Roman" w:cs="Times New Roman"/>
          <w:sz w:val="26"/>
          <w:szCs w:val="26"/>
          <w:lang w:eastAsia="fr-FR"/>
        </w:rPr>
      </w:pPr>
      <w:r w:rsidRPr="00BA0C44">
        <w:rPr>
          <w:rFonts w:ascii="Times New Roman" w:eastAsia="Times New Roman" w:hAnsi="Times New Roman" w:cs="Times New Roman"/>
          <w:sz w:val="26"/>
          <w:szCs w:val="26"/>
          <w:lang w:eastAsia="fr-FR"/>
        </w:rPr>
        <w:t>Fait à Yaoundé, le 26 juin 2018.</w:t>
      </w:r>
    </w:p>
    <w:sectPr w:rsidR="00704DE0" w:rsidRPr="00BA0C44" w:rsidSect="00D0653E">
      <w:headerReference w:type="default" r:id="rId7"/>
      <w:footerReference w:type="even" r:id="rId8"/>
      <w:footerReference w:type="default" r:id="rId9"/>
      <w:pgSz w:w="11906" w:h="16838" w:code="9"/>
      <w:pgMar w:top="680" w:right="1134" w:bottom="680" w:left="1134"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908" w:rsidRDefault="000044BE">
      <w:pPr>
        <w:spacing w:after="0" w:line="240" w:lineRule="auto"/>
      </w:pPr>
      <w:r>
        <w:separator/>
      </w:r>
    </w:p>
  </w:endnote>
  <w:endnote w:type="continuationSeparator" w:id="0">
    <w:p w:rsidR="00D25908" w:rsidRDefault="0000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1" w:rsidRDefault="00EA59B9" w:rsidP="00893D0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659D1" w:rsidRDefault="0041721F" w:rsidP="000659D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91" w:rsidRDefault="00EA59B9" w:rsidP="000659D1">
    <w:pPr>
      <w:pStyle w:val="Pieddepage"/>
      <w:framePr w:wrap="around" w:vAnchor="text" w:hAnchor="margin" w:xAlign="right" w:y="1"/>
      <w:rPr>
        <w:rStyle w:val="Numrodepage"/>
        <w:sz w:val="20"/>
        <w:szCs w:val="20"/>
        <w:lang w:val="fr-FR"/>
      </w:rPr>
    </w:pPr>
    <w:r>
      <w:rPr>
        <w:rStyle w:val="Numrodepage"/>
        <w:b/>
        <w:sz w:val="20"/>
        <w:szCs w:val="20"/>
      </w:rPr>
      <w:fldChar w:fldCharType="begin"/>
    </w:r>
    <w:r w:rsidRPr="004B0C91">
      <w:rPr>
        <w:rStyle w:val="Numrodepage"/>
        <w:b/>
        <w:sz w:val="20"/>
        <w:szCs w:val="20"/>
        <w:lang w:val="fr-FR"/>
      </w:rPr>
      <w:instrText xml:space="preserve">PAGE  </w:instrText>
    </w:r>
    <w:r>
      <w:rPr>
        <w:rStyle w:val="Numrodepage"/>
        <w:b/>
        <w:sz w:val="20"/>
        <w:szCs w:val="20"/>
      </w:rPr>
      <w:fldChar w:fldCharType="separate"/>
    </w:r>
    <w:r w:rsidR="0041721F">
      <w:rPr>
        <w:rStyle w:val="Numrodepage"/>
        <w:b/>
        <w:noProof/>
        <w:sz w:val="20"/>
        <w:szCs w:val="20"/>
        <w:lang w:val="fr-FR"/>
      </w:rPr>
      <w:t>4</w:t>
    </w:r>
    <w:r>
      <w:rPr>
        <w:rStyle w:val="Numrodepage"/>
        <w:b/>
        <w:sz w:val="20"/>
        <w:szCs w:val="20"/>
      </w:rPr>
      <w:fldChar w:fldCharType="end"/>
    </w:r>
  </w:p>
  <w:p w:rsidR="004B0C91" w:rsidRDefault="00EA59B9" w:rsidP="0069089A">
    <w:pPr>
      <w:pStyle w:val="Pieddepage"/>
      <w:pBdr>
        <w:top w:val="single" w:sz="4" w:space="1" w:color="auto"/>
      </w:pBdr>
      <w:ind w:right="1512"/>
      <w:jc w:val="center"/>
      <w:rPr>
        <w:i/>
        <w:sz w:val="18"/>
        <w:szCs w:val="18"/>
        <w:lang w:val="fr-FR"/>
      </w:rPr>
    </w:pPr>
    <w:r>
      <w:object w:dxaOrig="571" w:dyaOrig="1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fillcolor="window">
          <v:imagedata r:id="rId1" o:title=""/>
        </v:shape>
        <o:OLEObject Type="Embed" ProgID="Word.Picture.8" ShapeID="_x0000_i1025" DrawAspect="Content" ObjectID="_1591539315" r:id="rId2"/>
      </w:object>
    </w:r>
    <w:r>
      <w:rPr>
        <w:i/>
        <w:sz w:val="18"/>
        <w:szCs w:val="18"/>
        <w:lang w:val="fr-FR"/>
      </w:rPr>
      <w:t>Communiqué final – Yaoundé, le 26 juin 2018</w:t>
    </w:r>
  </w:p>
  <w:p w:rsidR="004B0C91" w:rsidRPr="004B0C91" w:rsidRDefault="0041721F">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908" w:rsidRDefault="000044BE">
      <w:pPr>
        <w:spacing w:after="0" w:line="240" w:lineRule="auto"/>
      </w:pPr>
      <w:r>
        <w:separator/>
      </w:r>
    </w:p>
  </w:footnote>
  <w:footnote w:type="continuationSeparator" w:id="0">
    <w:p w:rsidR="00D25908" w:rsidRDefault="00004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91" w:rsidRPr="00A54016" w:rsidRDefault="0041721F" w:rsidP="004B0C91">
    <w:pPr>
      <w:pStyle w:val="En-tte"/>
      <w:pBdr>
        <w:bottom w:val="single" w:sz="4" w:space="1" w:color="auto"/>
      </w:pBdr>
      <w:jc w:val="center"/>
      <w:rPr>
        <w:i/>
        <w:sz w:val="18"/>
        <w:szCs w:val="18"/>
      </w:rPr>
    </w:pPr>
    <w:r>
      <w:rPr>
        <w:i/>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left:0;text-align:left;margin-left:0;margin-top:0;width:174.35pt;height:297pt;z-index:-251658752;mso-position-horizontal:center;mso-position-horizontal-relative:margin;mso-position-vertical:center;mso-position-vertical-relative:margin" o:allowincell="f">
          <v:imagedata r:id="rId1" o:title="logo-COBAC-filigane"/>
          <w10:wrap anchorx="margin" anchory="margin"/>
        </v:shape>
      </w:pict>
    </w:r>
    <w:r w:rsidR="00EA59B9">
      <w:rPr>
        <w:i/>
        <w:sz w:val="18"/>
        <w:szCs w:val="18"/>
      </w:rPr>
      <w:t>Séminaire de diffusion du nouveau dispositif règlementaire des EMF de la CEMAC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44"/>
    <w:rsid w:val="000044BE"/>
    <w:rsid w:val="000B69C3"/>
    <w:rsid w:val="00115DD0"/>
    <w:rsid w:val="001838CF"/>
    <w:rsid w:val="0041721F"/>
    <w:rsid w:val="005D2306"/>
    <w:rsid w:val="006B0C4C"/>
    <w:rsid w:val="00704DE0"/>
    <w:rsid w:val="00BA0C44"/>
    <w:rsid w:val="00C56AB4"/>
    <w:rsid w:val="00C64AF0"/>
    <w:rsid w:val="00D0653E"/>
    <w:rsid w:val="00D25908"/>
    <w:rsid w:val="00DF3885"/>
    <w:rsid w:val="00E11E69"/>
    <w:rsid w:val="00EA59B9"/>
    <w:rsid w:val="00EA6956"/>
    <w:rsid w:val="00F26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B9EF70F-5B37-4A80-BF67-23E3C1A3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A0C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0C44"/>
  </w:style>
  <w:style w:type="paragraph" w:styleId="Pieddepage">
    <w:name w:val="footer"/>
    <w:basedOn w:val="Normal"/>
    <w:link w:val="PieddepageCar"/>
    <w:rsid w:val="00BA0C44"/>
    <w:pPr>
      <w:tabs>
        <w:tab w:val="center" w:pos="4536"/>
        <w:tab w:val="right" w:pos="9072"/>
      </w:tabs>
      <w:spacing w:after="0" w:line="240" w:lineRule="auto"/>
    </w:pPr>
    <w:rPr>
      <w:rFonts w:ascii="Times New Roman" w:eastAsia="Times New Roman" w:hAnsi="Times New Roman" w:cs="Times New Roman"/>
      <w:sz w:val="24"/>
      <w:szCs w:val="24"/>
      <w:lang w:val="en-GB" w:eastAsia="fr-FR"/>
    </w:rPr>
  </w:style>
  <w:style w:type="character" w:customStyle="1" w:styleId="PieddepageCar">
    <w:name w:val="Pied de page Car"/>
    <w:basedOn w:val="Policepardfaut"/>
    <w:link w:val="Pieddepage"/>
    <w:rsid w:val="00BA0C44"/>
    <w:rPr>
      <w:rFonts w:ascii="Times New Roman" w:eastAsia="Times New Roman" w:hAnsi="Times New Roman" w:cs="Times New Roman"/>
      <w:sz w:val="24"/>
      <w:szCs w:val="24"/>
      <w:lang w:val="en-GB" w:eastAsia="fr-FR"/>
    </w:rPr>
  </w:style>
  <w:style w:type="character" w:styleId="Numrodepage">
    <w:name w:val="page number"/>
    <w:basedOn w:val="Policepardfaut"/>
    <w:rsid w:val="00BA0C44"/>
  </w:style>
  <w:style w:type="paragraph" w:styleId="Textedebulles">
    <w:name w:val="Balloon Text"/>
    <w:basedOn w:val="Normal"/>
    <w:link w:val="TextedebullesCar"/>
    <w:uiPriority w:val="99"/>
    <w:semiHidden/>
    <w:unhideWhenUsed/>
    <w:rsid w:val="005D23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1506</Words>
  <Characters>8284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TCHOUSSI BAH EMERY</dc:creator>
  <cp:lastModifiedBy>lionel beninga</cp:lastModifiedBy>
  <cp:revision>15</cp:revision>
  <cp:lastPrinted>2018-06-26T14:13:00Z</cp:lastPrinted>
  <dcterms:created xsi:type="dcterms:W3CDTF">2018-06-26T13:41:00Z</dcterms:created>
  <dcterms:modified xsi:type="dcterms:W3CDTF">2018-06-26T15:29:00Z</dcterms:modified>
</cp:coreProperties>
</file>